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D137FF" w14:textId="77777777" w:rsidR="0019347C" w:rsidRDefault="00464AEC">
      <w:pPr>
        <w:pStyle w:val="Title"/>
      </w:pPr>
      <w:bookmarkStart w:id="0" w:name="_81gybp9cas0d"/>
      <w:bookmarkEnd w:id="0"/>
      <w:r>
        <w:rPr>
          <w:bCs/>
          <w:lang w:val="en-GB"/>
        </w:rPr>
        <w:t xml:space="preserve">New version of WebTEUV - </w:t>
      </w:r>
    </w:p>
    <w:p w14:paraId="165DDE86" w14:textId="77777777" w:rsidR="0019347C" w:rsidRDefault="00464AEC">
      <w:pPr>
        <w:pStyle w:val="Title"/>
      </w:pPr>
      <w:bookmarkStart w:id="1" w:name="_2vthsr44z5cj"/>
      <w:bookmarkEnd w:id="1"/>
      <w:r>
        <w:rPr>
          <w:bCs/>
          <w:lang w:val="en-GB"/>
        </w:rPr>
        <w:t>POINTS OF CONSIDERATION</w:t>
      </w:r>
    </w:p>
    <w:p w14:paraId="2A2E6697" w14:textId="77777777" w:rsidR="0019347C" w:rsidRDefault="00464AEC">
      <w:pPr>
        <w:pStyle w:val="Heading1"/>
      </w:pPr>
      <w:bookmarkStart w:id="2" w:name="_nxbsppzf6h9d"/>
      <w:bookmarkEnd w:id="2"/>
      <w:r>
        <w:rPr>
          <w:bCs/>
          <w:lang w:val="en-GB"/>
        </w:rPr>
        <w:t>Introduction</w:t>
      </w:r>
    </w:p>
    <w:p w14:paraId="51227344" w14:textId="77777777" w:rsidR="0019347C" w:rsidRDefault="00464AEC">
      <w:pPr>
        <w:pStyle w:val="Normal1"/>
      </w:pPr>
      <w:r>
        <w:rPr>
          <w:lang w:val="en-GB"/>
        </w:rPr>
        <w:t xml:space="preserve">The new version of WebTEUV is now online. Most functionalities are exactly the same as in the previous version of WebTEUV. </w:t>
      </w:r>
    </w:p>
    <w:p w14:paraId="31ACCB53" w14:textId="77777777" w:rsidR="0019347C" w:rsidRDefault="00464AEC">
      <w:pPr>
        <w:pStyle w:val="Normal1"/>
      </w:pPr>
      <w:r>
        <w:rPr>
          <w:lang w:val="en-GB"/>
        </w:rPr>
        <w:t>Until there is an updated manual, we refer you to the old one. The functionalities and the position of the fields are in fact very similar.</w:t>
      </w:r>
    </w:p>
    <w:p w14:paraId="4D00FDE7" w14:textId="77777777" w:rsidR="0019347C" w:rsidRDefault="00464AEC">
      <w:pPr>
        <w:pStyle w:val="Normal1"/>
      </w:pPr>
      <w:r>
        <w:rPr>
          <w:lang w:val="en-GB"/>
        </w:rPr>
        <w:t>However, we do n</w:t>
      </w:r>
      <w:r>
        <w:rPr>
          <w:lang w:val="en-GB"/>
        </w:rPr>
        <w:t>ot want to wait to point out the biggest changes and to briefly describe a few essentials.</w:t>
      </w:r>
    </w:p>
    <w:p w14:paraId="3A195D16" w14:textId="77777777" w:rsidR="0019347C" w:rsidRDefault="0019347C">
      <w:pPr>
        <w:pStyle w:val="Normal1"/>
      </w:pPr>
    </w:p>
    <w:tbl>
      <w:tblPr>
        <w:tblStyle w:val="Table1"/>
        <w:tblW w:w="902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9026"/>
      </w:tblGrid>
      <w:tr w:rsidR="0019347C" w14:paraId="17C22EA5" w14:textId="77777777">
        <w:tc>
          <w:tcPr>
            <w:tcW w:w="9026" w:type="dxa"/>
            <w:shd w:val="clear" w:color="auto" w:fill="F4CCCC"/>
            <w:tcMar>
              <w:top w:w="100" w:type="dxa"/>
              <w:left w:w="100" w:type="dxa"/>
              <w:bottom w:w="100" w:type="dxa"/>
              <w:right w:w="100" w:type="dxa"/>
            </w:tcMar>
          </w:tcPr>
          <w:p w14:paraId="7A14EA7B" w14:textId="77777777" w:rsidR="0019347C" w:rsidRDefault="00464AEC">
            <w:pPr>
              <w:pStyle w:val="Heading1"/>
              <w:widowControl w:val="0"/>
              <w:spacing w:after="0"/>
            </w:pPr>
            <w:bookmarkStart w:id="3" w:name="_5g9dn9fx3z54"/>
            <w:bookmarkEnd w:id="3"/>
            <w:r>
              <w:rPr>
                <w:bCs/>
                <w:lang w:val="en-GB"/>
              </w:rPr>
              <w:t>VERY IMPORTANT</w:t>
            </w:r>
          </w:p>
          <w:p w14:paraId="0F747A8E" w14:textId="77777777" w:rsidR="0019347C" w:rsidRDefault="0019347C">
            <w:pPr>
              <w:pStyle w:val="Normal1"/>
              <w:widowControl w:val="0"/>
              <w:pBdr>
                <w:top w:val="nil"/>
                <w:left w:val="nil"/>
                <w:bottom w:val="nil"/>
                <w:right w:val="nil"/>
                <w:between w:val="nil"/>
              </w:pBdr>
              <w:spacing w:after="0" w:line="240" w:lineRule="auto"/>
              <w:jc w:val="left"/>
              <w:rPr>
                <w:sz w:val="28"/>
                <w:szCs w:val="28"/>
              </w:rPr>
            </w:pPr>
          </w:p>
          <w:p w14:paraId="028E5575" w14:textId="77777777" w:rsidR="0019347C" w:rsidRDefault="00464AEC">
            <w:pPr>
              <w:pStyle w:val="Normal1"/>
              <w:widowControl w:val="0"/>
              <w:pBdr>
                <w:top w:val="nil"/>
                <w:left w:val="nil"/>
                <w:bottom w:val="nil"/>
                <w:right w:val="nil"/>
                <w:between w:val="nil"/>
              </w:pBdr>
              <w:spacing w:after="0" w:line="240" w:lineRule="auto"/>
              <w:jc w:val="left"/>
              <w:rPr>
                <w:sz w:val="28"/>
                <w:szCs w:val="28"/>
              </w:rPr>
            </w:pPr>
            <w:r>
              <w:rPr>
                <w:b/>
                <w:bCs/>
                <w:sz w:val="28"/>
                <w:szCs w:val="28"/>
                <w:u w:val="single"/>
                <w:lang w:val="en-GB"/>
              </w:rPr>
              <w:t>The PDF files</w:t>
            </w:r>
            <w:r>
              <w:rPr>
                <w:sz w:val="28"/>
                <w:szCs w:val="28"/>
                <w:lang w:val="en-GB"/>
              </w:rPr>
              <w:t xml:space="preserve"> you have received by e-mail before 26 May 2023 containing request forms that need to be signed or additional questions </w:t>
            </w:r>
            <w:r>
              <w:rPr>
                <w:b/>
                <w:bCs/>
                <w:sz w:val="28"/>
                <w:szCs w:val="28"/>
                <w:u w:val="single"/>
                <w:lang w:val="en-GB"/>
              </w:rPr>
              <w:t>cannot be used anymore</w:t>
            </w:r>
            <w:r>
              <w:rPr>
                <w:sz w:val="28"/>
                <w:szCs w:val="28"/>
                <w:lang w:val="en-GB"/>
              </w:rPr>
              <w:t xml:space="preserve">. </w:t>
            </w:r>
          </w:p>
          <w:p w14:paraId="29712200" w14:textId="77777777" w:rsidR="0019347C" w:rsidRDefault="0019347C">
            <w:pPr>
              <w:pStyle w:val="Normal1"/>
              <w:widowControl w:val="0"/>
              <w:pBdr>
                <w:top w:val="nil"/>
                <w:left w:val="nil"/>
                <w:bottom w:val="nil"/>
                <w:right w:val="nil"/>
                <w:between w:val="nil"/>
              </w:pBdr>
              <w:spacing w:after="0" w:line="240" w:lineRule="auto"/>
              <w:jc w:val="left"/>
              <w:rPr>
                <w:sz w:val="28"/>
                <w:szCs w:val="28"/>
              </w:rPr>
            </w:pPr>
          </w:p>
          <w:p w14:paraId="74323231" w14:textId="77777777" w:rsidR="0019347C" w:rsidRDefault="00464AEC">
            <w:pPr>
              <w:pStyle w:val="Normal1"/>
              <w:widowControl w:val="0"/>
              <w:pBdr>
                <w:top w:val="nil"/>
                <w:left w:val="nil"/>
                <w:bottom w:val="nil"/>
                <w:right w:val="nil"/>
                <w:between w:val="nil"/>
              </w:pBdr>
              <w:spacing w:after="0" w:line="240" w:lineRule="auto"/>
              <w:jc w:val="left"/>
              <w:rPr>
                <w:sz w:val="28"/>
                <w:szCs w:val="28"/>
              </w:rPr>
            </w:pPr>
            <w:r>
              <w:rPr>
                <w:sz w:val="28"/>
                <w:szCs w:val="28"/>
                <w:lang w:val="en-GB"/>
              </w:rPr>
              <w:t>Should you reply using that PDF file, t</w:t>
            </w:r>
            <w:r>
              <w:rPr>
                <w:sz w:val="28"/>
                <w:szCs w:val="28"/>
                <w:lang w:val="en-GB"/>
              </w:rPr>
              <w:t>he reply will NOT be processed. Even though you might not receive an error message, the reply will not have been processed.</w:t>
            </w:r>
          </w:p>
          <w:p w14:paraId="44BC6AA0" w14:textId="77777777" w:rsidR="0019347C" w:rsidRDefault="0019347C">
            <w:pPr>
              <w:pStyle w:val="Normal1"/>
              <w:widowControl w:val="0"/>
              <w:pBdr>
                <w:top w:val="nil"/>
                <w:left w:val="nil"/>
                <w:bottom w:val="nil"/>
                <w:right w:val="nil"/>
                <w:between w:val="nil"/>
              </w:pBdr>
              <w:spacing w:after="0" w:line="240" w:lineRule="auto"/>
              <w:jc w:val="left"/>
              <w:rPr>
                <w:sz w:val="28"/>
                <w:szCs w:val="28"/>
              </w:rPr>
            </w:pPr>
          </w:p>
          <w:p w14:paraId="0B535A77" w14:textId="77777777" w:rsidR="0019347C" w:rsidRDefault="00464AEC">
            <w:pPr>
              <w:pStyle w:val="Normal1"/>
              <w:widowControl w:val="0"/>
              <w:pBdr>
                <w:top w:val="nil"/>
                <w:left w:val="nil"/>
                <w:bottom w:val="nil"/>
                <w:right w:val="nil"/>
                <w:between w:val="nil"/>
              </w:pBdr>
              <w:spacing w:after="0" w:line="240" w:lineRule="auto"/>
              <w:jc w:val="left"/>
              <w:rPr>
                <w:sz w:val="28"/>
                <w:szCs w:val="28"/>
              </w:rPr>
            </w:pPr>
            <w:r>
              <w:rPr>
                <w:sz w:val="28"/>
                <w:szCs w:val="28"/>
                <w:lang w:val="en-GB"/>
              </w:rPr>
              <w:t>You need to access your file in the new environment an</w:t>
            </w:r>
            <w:r>
              <w:rPr>
                <w:sz w:val="28"/>
                <w:szCs w:val="28"/>
                <w:lang w:val="en-GB"/>
              </w:rPr>
              <w:t>d answer the question there directly, in a dialogue box.</w:t>
            </w:r>
          </w:p>
        </w:tc>
      </w:tr>
    </w:tbl>
    <w:p w14:paraId="0F843840" w14:textId="77777777" w:rsidR="0019347C" w:rsidRDefault="0019347C">
      <w:pPr>
        <w:pStyle w:val="Normal1"/>
      </w:pPr>
    </w:p>
    <w:p w14:paraId="5E6EAD97" w14:textId="77777777" w:rsidR="0019347C" w:rsidRDefault="00464AEC">
      <w:pPr>
        <w:pStyle w:val="Heading1"/>
      </w:pPr>
      <w:bookmarkStart w:id="4" w:name="_xr0jg8vfogr5"/>
      <w:bookmarkEnd w:id="4"/>
      <w:r>
        <w:rPr>
          <w:bCs/>
          <w:lang w:val="en-GB"/>
        </w:rPr>
        <w:t>Logging in</w:t>
      </w:r>
    </w:p>
    <w:p w14:paraId="5706587D" w14:textId="77777777" w:rsidR="0019347C" w:rsidRDefault="00464AEC">
      <w:pPr>
        <w:pStyle w:val="Normal1"/>
      </w:pPr>
      <w:r>
        <w:rPr>
          <w:lang w:val="en-GB"/>
        </w:rPr>
        <w:t xml:space="preserve">Logging in is strictly </w:t>
      </w:r>
      <w:r>
        <w:rPr>
          <w:lang w:val="en-GB"/>
        </w:rPr>
        <w:t xml:space="preserve">personal. If others can use your access to WebTEUV, that means they can take over your identity on the internet. </w:t>
      </w:r>
    </w:p>
    <w:p w14:paraId="297D9D10" w14:textId="77777777" w:rsidR="0019347C" w:rsidRDefault="00464AEC">
      <w:pPr>
        <w:pStyle w:val="Heading2"/>
      </w:pPr>
      <w:bookmarkStart w:id="5" w:name="_w7ypjd8i8vgf"/>
      <w:bookmarkEnd w:id="5"/>
      <w:r>
        <w:rPr>
          <w:bCs/>
          <w:lang w:val="en-GB"/>
        </w:rPr>
        <w:lastRenderedPageBreak/>
        <w:t>Users for Belgian companies</w:t>
      </w:r>
    </w:p>
    <w:p w14:paraId="52FF26A2" w14:textId="77777777" w:rsidR="0019347C" w:rsidRDefault="00464AEC">
      <w:pPr>
        <w:pStyle w:val="Normal1"/>
      </w:pPr>
      <w:r>
        <w:rPr>
          <w:lang w:val="en-GB"/>
        </w:rPr>
        <w:t xml:space="preserve">It is recommended that users adopt two ways of logging in. If you can only log in by </w:t>
      </w:r>
      <w:proofErr w:type="spellStart"/>
      <w:r>
        <w:rPr>
          <w:lang w:val="en-GB"/>
        </w:rPr>
        <w:t>eID</w:t>
      </w:r>
      <w:proofErr w:type="spellEnd"/>
      <w:r>
        <w:rPr>
          <w:lang w:val="en-GB"/>
        </w:rPr>
        <w:t xml:space="preserve">, then the loss of your </w:t>
      </w:r>
      <w:proofErr w:type="spellStart"/>
      <w:r>
        <w:rPr>
          <w:lang w:val="en-GB"/>
        </w:rPr>
        <w:t>eID</w:t>
      </w:r>
      <w:proofErr w:type="spellEnd"/>
      <w:r>
        <w:rPr>
          <w:lang w:val="en-GB"/>
        </w:rPr>
        <w:t>, a broken chip, a faulty card reader, etc. will prevent you from accessing the system. If you only r</w:t>
      </w:r>
      <w:r>
        <w:rPr>
          <w:lang w:val="en-GB"/>
        </w:rPr>
        <w:t xml:space="preserve">ely on </w:t>
      </w:r>
      <w:proofErr w:type="spellStart"/>
      <w:r>
        <w:rPr>
          <w:lang w:val="en-GB"/>
        </w:rPr>
        <w:t>ItsMe</w:t>
      </w:r>
      <w:proofErr w:type="spellEnd"/>
      <w:r>
        <w:rPr>
          <w:lang w:val="en-GB"/>
        </w:rPr>
        <w:t>, then a faulty mobile phone or signal is problematic.</w:t>
      </w:r>
    </w:p>
    <w:p w14:paraId="2179FB0E" w14:textId="77777777" w:rsidR="0019347C" w:rsidRDefault="00464AEC">
      <w:pPr>
        <w:pStyle w:val="Normal1"/>
      </w:pPr>
      <w:r>
        <w:rPr>
          <w:lang w:val="en-GB"/>
        </w:rPr>
        <w:t>CSAM may also give an error message. That often happens when you leave the browser open for a long time, when yo</w:t>
      </w:r>
      <w:r>
        <w:rPr>
          <w:lang w:val="en-GB"/>
        </w:rPr>
        <w:t xml:space="preserve">u do not shut down the computer at night, when you have removed the </w:t>
      </w:r>
      <w:proofErr w:type="spellStart"/>
      <w:r>
        <w:rPr>
          <w:lang w:val="en-GB"/>
        </w:rPr>
        <w:t>eID</w:t>
      </w:r>
      <w:proofErr w:type="spellEnd"/>
      <w:r>
        <w:rPr>
          <w:lang w:val="en-GB"/>
        </w:rPr>
        <w:t>, etc.</w:t>
      </w:r>
    </w:p>
    <w:p w14:paraId="5FA118A2" w14:textId="77777777" w:rsidR="0019347C" w:rsidRDefault="00464AEC">
      <w:pPr>
        <w:pStyle w:val="Normal1"/>
      </w:pPr>
      <w:r>
        <w:rPr>
          <w:lang w:val="en-GB"/>
        </w:rPr>
        <w:t xml:space="preserve">Sometimes, the problem can be solved by closing all the windows of that browser, but restarting your </w:t>
      </w:r>
      <w:r>
        <w:rPr>
          <w:lang w:val="en-GB"/>
        </w:rPr>
        <w:t xml:space="preserve">computer is the best remedy. </w:t>
      </w:r>
    </w:p>
    <w:p w14:paraId="423AE2CE" w14:textId="77777777" w:rsidR="0019347C" w:rsidRDefault="0019347C">
      <w:pPr>
        <w:pStyle w:val="Normal1"/>
      </w:pPr>
    </w:p>
    <w:p w14:paraId="681BDE83" w14:textId="77777777" w:rsidR="0019347C" w:rsidRDefault="00464AEC">
      <w:pPr>
        <w:pStyle w:val="Heading1"/>
      </w:pPr>
      <w:bookmarkStart w:id="6" w:name="_tvrny9qdjper"/>
      <w:bookmarkEnd w:id="6"/>
      <w:r>
        <w:rPr>
          <w:bCs/>
          <w:lang w:val="en-GB"/>
        </w:rPr>
        <w:t>Documents from existing files</w:t>
      </w:r>
    </w:p>
    <w:p w14:paraId="10343417" w14:textId="77777777" w:rsidR="0019347C" w:rsidRDefault="00464AEC">
      <w:pPr>
        <w:pStyle w:val="Normal1"/>
      </w:pPr>
      <w:r>
        <w:rPr>
          <w:lang w:val="en-GB"/>
        </w:rPr>
        <w:t>All documents from the previous version w</w:t>
      </w:r>
      <w:r>
        <w:rPr>
          <w:lang w:val="en-GB"/>
        </w:rPr>
        <w:t>ill be imported into the current version. Seeing as there are so many documents, it is impossible for all of them to be available when the new request goes online.</w:t>
      </w:r>
    </w:p>
    <w:p w14:paraId="3DBF0A6E" w14:textId="77777777" w:rsidR="0019347C" w:rsidRDefault="00464AEC">
      <w:pPr>
        <w:pStyle w:val="Normal1"/>
      </w:pPr>
      <w:r>
        <w:rPr>
          <w:lang w:val="en-GB"/>
        </w:rPr>
        <w:t>Effective licen</w:t>
      </w:r>
      <w:r>
        <w:rPr>
          <w:lang w:val="en-GB"/>
        </w:rPr>
        <w:t xml:space="preserve">ces and the most recent files will of course be given priority. Older files will be imported later. </w:t>
      </w:r>
    </w:p>
    <w:p w14:paraId="65000104" w14:textId="77777777" w:rsidR="0019347C" w:rsidRDefault="00464AEC">
      <w:pPr>
        <w:pStyle w:val="Heading1"/>
      </w:pPr>
      <w:bookmarkStart w:id="7" w:name="_67flqzj6pwqx"/>
      <w:bookmarkEnd w:id="7"/>
      <w:r>
        <w:rPr>
          <w:bCs/>
          <w:lang w:val="en-GB"/>
        </w:rPr>
        <w:t>Notifications</w:t>
      </w:r>
    </w:p>
    <w:p w14:paraId="4C33D53D" w14:textId="77777777" w:rsidR="0019347C" w:rsidRDefault="00464AEC">
      <w:pPr>
        <w:pStyle w:val="Normal1"/>
      </w:pPr>
      <w:r>
        <w:rPr>
          <w:lang w:val="en-GB"/>
        </w:rPr>
        <w:t>At the top of the screen, you can see a bell icon. That is where you will receive notifications for you or for your company. These notifications could be about unsigned requests, further questions, etc.</w:t>
      </w:r>
    </w:p>
    <w:p w14:paraId="7B885661" w14:textId="77777777" w:rsidR="0019347C" w:rsidRDefault="00464AEC">
      <w:pPr>
        <w:pStyle w:val="Normal1"/>
      </w:pPr>
      <w:r>
        <w:rPr>
          <w:lang w:val="en-GB"/>
        </w:rPr>
        <w:t>Through this screen, you will also be able to access the file in question directly, where you can take the necessary steps.</w:t>
      </w:r>
    </w:p>
    <w:p w14:paraId="3866C38C" w14:textId="77777777" w:rsidR="0019347C" w:rsidRDefault="00464AEC">
      <w:pPr>
        <w:pStyle w:val="Normal1"/>
      </w:pPr>
      <w:r>
        <w:rPr>
          <w:lang w:val="en-GB"/>
        </w:rPr>
        <w:t>Furthermore, at th</w:t>
      </w:r>
      <w:r>
        <w:rPr>
          <w:lang w:val="en-GB"/>
        </w:rPr>
        <w:t xml:space="preserve">e bottom of this screen, you can set the notifications. You can choose to receive an e-mail or a notification, or both. The e-mail will be sent to the company’s e-mail address. </w:t>
      </w:r>
    </w:p>
    <w:p w14:paraId="59689285" w14:textId="77777777" w:rsidR="0019347C" w:rsidRDefault="00464AEC">
      <w:pPr>
        <w:pStyle w:val="Normal1"/>
      </w:pPr>
      <w:r>
        <w:rPr>
          <w:noProof/>
        </w:rPr>
        <w:lastRenderedPageBreak/>
        <w:drawing>
          <wp:inline distT="114300" distB="114300" distL="114300" distR="114300" wp14:anchorId="2FAF691D" wp14:editId="7760568C">
            <wp:extent cx="3674885" cy="3986213"/>
            <wp:effectExtent l="25400" t="25400" r="25400" b="2540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a:stretch>
                      <a:fillRect/>
                    </a:stretch>
                  </pic:blipFill>
                  <pic:spPr>
                    <a:xfrm>
                      <a:off x="0" y="0"/>
                      <a:ext cx="3674885" cy="3986213"/>
                    </a:xfrm>
                    <a:prstGeom prst="rect">
                      <a:avLst/>
                    </a:prstGeom>
                    <a:ln w="25400">
                      <a:solidFill>
                        <a:srgbClr val="000000"/>
                      </a:solidFill>
                      <a:prstDash val="solid"/>
                    </a:ln>
                  </pic:spPr>
                </pic:pic>
              </a:graphicData>
            </a:graphic>
          </wp:inline>
        </w:drawing>
      </w:r>
    </w:p>
    <w:p w14:paraId="1BC9EF28" w14:textId="77777777" w:rsidR="0019347C" w:rsidRDefault="0019347C">
      <w:pPr>
        <w:pStyle w:val="Normal1"/>
      </w:pPr>
    </w:p>
    <w:p w14:paraId="2CE88828" w14:textId="77777777" w:rsidR="0019347C" w:rsidRDefault="00464AEC">
      <w:pPr>
        <w:pStyle w:val="Normal1"/>
      </w:pPr>
      <w:r>
        <w:rPr>
          <w:noProof/>
        </w:rPr>
        <w:drawing>
          <wp:inline distT="114300" distB="114300" distL="114300" distR="114300" wp14:anchorId="45E530F8" wp14:editId="04947A88">
            <wp:extent cx="3690938" cy="2095500"/>
            <wp:effectExtent l="25400" t="25400" r="25400" b="2540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ic:nvPicPr>
                  <pic:blipFill>
                    <a:blip r:embed="rId8"/>
                    <a:stretch>
                      <a:fillRect/>
                    </a:stretch>
                  </pic:blipFill>
                  <pic:spPr>
                    <a:xfrm>
                      <a:off x="0" y="0"/>
                      <a:ext cx="3690938" cy="2095500"/>
                    </a:xfrm>
                    <a:prstGeom prst="rect">
                      <a:avLst/>
                    </a:prstGeom>
                    <a:ln w="25400">
                      <a:solidFill>
                        <a:srgbClr val="000000"/>
                      </a:solidFill>
                      <a:prstDash val="solid"/>
                    </a:ln>
                  </pic:spPr>
                </pic:pic>
              </a:graphicData>
            </a:graphic>
          </wp:inline>
        </w:drawing>
      </w:r>
    </w:p>
    <w:p w14:paraId="6FBC29F7" w14:textId="77777777" w:rsidR="0019347C" w:rsidRDefault="00464AEC">
      <w:pPr>
        <w:pStyle w:val="Heading1"/>
      </w:pPr>
      <w:bookmarkStart w:id="8" w:name="_5ydvzicwx7g1"/>
      <w:bookmarkEnd w:id="8"/>
      <w:r>
        <w:rPr>
          <w:bCs/>
          <w:lang w:val="en-GB"/>
        </w:rPr>
        <w:t>Signing</w:t>
      </w:r>
    </w:p>
    <w:p w14:paraId="20A2D4DB" w14:textId="77777777" w:rsidR="0019347C" w:rsidRDefault="00464AEC">
      <w:pPr>
        <w:pStyle w:val="Normal1"/>
      </w:pPr>
      <w:r>
        <w:rPr>
          <w:lang w:val="en-GB"/>
        </w:rPr>
        <w:t>Once you have completed a request, you can submit the file.  The file will then appear in the list of unsigned requests. You will no longer receive an e-mail with a PD</w:t>
      </w:r>
      <w:r>
        <w:rPr>
          <w:lang w:val="en-GB"/>
        </w:rPr>
        <w:t xml:space="preserve">F file.  Depending on the settings, the company in question will receive an e-mail notifying them that there is an unsigned request. </w:t>
      </w:r>
    </w:p>
    <w:p w14:paraId="21CC8D3C" w14:textId="77777777" w:rsidR="0019347C" w:rsidRDefault="00464AEC">
      <w:pPr>
        <w:pStyle w:val="Heading2"/>
      </w:pPr>
      <w:bookmarkStart w:id="9" w:name="_bhzfnwe19o2c"/>
      <w:bookmarkEnd w:id="9"/>
      <w:r>
        <w:rPr>
          <w:bCs/>
          <w:lang w:val="en-GB"/>
        </w:rPr>
        <w:t>The unsigned requests screen:</w:t>
      </w:r>
    </w:p>
    <w:p w14:paraId="3F52E8B3" w14:textId="77777777" w:rsidR="0019347C" w:rsidRDefault="00464AEC">
      <w:pPr>
        <w:pStyle w:val="Normal1"/>
      </w:pPr>
      <w:r>
        <w:rPr>
          <w:lang w:val="en-GB"/>
        </w:rPr>
        <w:t>You go to the unsigned requests screen through:</w:t>
      </w:r>
    </w:p>
    <w:p w14:paraId="6AB5F3D1" w14:textId="77777777" w:rsidR="0019347C" w:rsidRDefault="0019347C">
      <w:pPr>
        <w:pStyle w:val="Normal1"/>
      </w:pPr>
    </w:p>
    <w:p w14:paraId="61577C21" w14:textId="77777777" w:rsidR="0019347C" w:rsidRDefault="00464AEC">
      <w:pPr>
        <w:pStyle w:val="Normal1"/>
      </w:pPr>
      <w:r>
        <w:rPr>
          <w:lang w:val="en-GB"/>
        </w:rPr>
        <w:lastRenderedPageBreak/>
        <w:t xml:space="preserve">Answering “yes” to this will take you to the screen </w:t>
      </w:r>
      <w:r>
        <w:rPr>
          <w:lang w:val="en-GB"/>
        </w:rPr>
        <w:t>where you can sign the unsigned requests.</w:t>
      </w:r>
    </w:p>
    <w:p w14:paraId="7441EAB5" w14:textId="77777777" w:rsidR="0019347C" w:rsidRDefault="00464AEC">
      <w:pPr>
        <w:pStyle w:val="Normal1"/>
      </w:pPr>
      <w:r>
        <w:rPr>
          <w:lang w:val="en-GB"/>
        </w:rPr>
        <w:t>You will also go to that screen if you:</w:t>
      </w:r>
    </w:p>
    <w:p w14:paraId="1FD6111A" w14:textId="77777777" w:rsidR="0019347C" w:rsidRDefault="00464AEC">
      <w:pPr>
        <w:pStyle w:val="Normal1"/>
        <w:numPr>
          <w:ilvl w:val="0"/>
          <w:numId w:val="2"/>
        </w:numPr>
        <w:spacing w:after="0"/>
      </w:pPr>
      <w:r>
        <w:rPr>
          <w:lang w:val="en-GB"/>
        </w:rPr>
        <w:t>Answer “yes”, when s</w:t>
      </w:r>
      <w:r>
        <w:rPr>
          <w:lang w:val="en-GB"/>
        </w:rPr>
        <w:t>ubmitting a request, in the dialogue box asking whether you want to sign the request immediately.</w:t>
      </w:r>
    </w:p>
    <w:p w14:paraId="725AC2EC" w14:textId="77777777" w:rsidR="0019347C" w:rsidRDefault="00464AEC">
      <w:pPr>
        <w:pStyle w:val="Normal1"/>
        <w:numPr>
          <w:ilvl w:val="0"/>
          <w:numId w:val="2"/>
        </w:numPr>
        <w:spacing w:after="0"/>
      </w:pPr>
      <w:r>
        <w:rPr>
          <w:lang w:val="en-GB"/>
        </w:rPr>
        <w:t>In the notifications section, you click on the message “There are unsigned reques</w:t>
      </w:r>
      <w:r>
        <w:rPr>
          <w:lang w:val="en-GB"/>
        </w:rPr>
        <w:t>ts”.</w:t>
      </w:r>
    </w:p>
    <w:p w14:paraId="1EF4C595" w14:textId="77777777" w:rsidR="0019347C" w:rsidRDefault="00464AEC">
      <w:pPr>
        <w:pStyle w:val="Normal1"/>
        <w:numPr>
          <w:ilvl w:val="0"/>
          <w:numId w:val="2"/>
        </w:numPr>
      </w:pPr>
      <w:r>
        <w:rPr>
          <w:lang w:val="en-GB"/>
        </w:rPr>
        <w:t>Using the top left button; requests; Unsigned requests.</w:t>
      </w:r>
    </w:p>
    <w:p w14:paraId="2F4CA3B2" w14:textId="77777777" w:rsidR="0019347C" w:rsidRDefault="00464AEC">
      <w:pPr>
        <w:pStyle w:val="Normal1"/>
      </w:pPr>
      <w:r>
        <w:rPr>
          <w:lang w:val="en-GB"/>
        </w:rPr>
        <w:t>On that screen, you can view the contents</w:t>
      </w:r>
      <w:r>
        <w:rPr>
          <w:lang w:val="en-GB"/>
        </w:rPr>
        <w:t xml:space="preserve"> of the file (link via the request number) and effectively sign off the file by clicking on the icon to the left of the file number. </w:t>
      </w:r>
    </w:p>
    <w:p w14:paraId="2A30B0D8" w14:textId="77777777" w:rsidR="0019347C" w:rsidRDefault="0019347C">
      <w:pPr>
        <w:pStyle w:val="Normal1"/>
      </w:pPr>
    </w:p>
    <w:p w14:paraId="28FD0565" w14:textId="77777777" w:rsidR="0019347C" w:rsidRDefault="00464AEC">
      <w:pPr>
        <w:pStyle w:val="Normal1"/>
      </w:pPr>
      <w:r>
        <w:rPr>
          <w:noProof/>
        </w:rPr>
        <w:drawing>
          <wp:inline distT="114300" distB="114300" distL="114300" distR="114300" wp14:anchorId="4F2D5E1D" wp14:editId="1A806CE8">
            <wp:extent cx="2278132" cy="1973535"/>
            <wp:effectExtent l="25400" t="25400" r="25400" b="25400"/>
            <wp:docPr id="3" name="image6.png"/>
            <wp:cNvGraphicFramePr/>
            <a:graphic xmlns:a="http://schemas.openxmlformats.org/drawingml/2006/main">
              <a:graphicData uri="http://schemas.openxmlformats.org/drawingml/2006/picture">
                <pic:pic xmlns:pic="http://schemas.openxmlformats.org/drawingml/2006/picture">
                  <pic:nvPicPr>
                    <pic:cNvPr id="3" name="image6.png"/>
                    <pic:cNvPicPr/>
                  </pic:nvPicPr>
                  <pic:blipFill>
                    <a:blip r:embed="rId9"/>
                    <a:stretch>
                      <a:fillRect/>
                    </a:stretch>
                  </pic:blipFill>
                  <pic:spPr>
                    <a:xfrm>
                      <a:off x="0" y="0"/>
                      <a:ext cx="2278132" cy="1973535"/>
                    </a:xfrm>
                    <a:prstGeom prst="rect">
                      <a:avLst/>
                    </a:prstGeom>
                    <a:ln w="25400">
                      <a:solidFill>
                        <a:srgbClr val="000000"/>
                      </a:solidFill>
                      <a:prstDash val="solid"/>
                    </a:ln>
                  </pic:spPr>
                </pic:pic>
              </a:graphicData>
            </a:graphic>
          </wp:inline>
        </w:drawing>
      </w:r>
    </w:p>
    <w:p w14:paraId="0DC4ACA4" w14:textId="77777777" w:rsidR="0019347C" w:rsidRDefault="0019347C">
      <w:pPr>
        <w:pStyle w:val="Normal1"/>
      </w:pPr>
    </w:p>
    <w:p w14:paraId="4D1FC4DA" w14:textId="77777777" w:rsidR="0019347C" w:rsidRDefault="00464AEC">
      <w:pPr>
        <w:pStyle w:val="Normal1"/>
      </w:pPr>
      <w:r>
        <w:rPr>
          <w:noProof/>
        </w:rPr>
        <w:drawing>
          <wp:inline distT="114300" distB="114300" distL="114300" distR="114300" wp14:anchorId="4BDEC91C" wp14:editId="3CD6264B">
            <wp:extent cx="5731200" cy="1155700"/>
            <wp:effectExtent l="25400" t="25400" r="25400" b="25400"/>
            <wp:docPr id="7" name="image4.png"/>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10"/>
                    <a:stretch>
                      <a:fillRect/>
                    </a:stretch>
                  </pic:blipFill>
                  <pic:spPr>
                    <a:xfrm>
                      <a:off x="0" y="0"/>
                      <a:ext cx="5731200" cy="1155700"/>
                    </a:xfrm>
                    <a:prstGeom prst="rect">
                      <a:avLst/>
                    </a:prstGeom>
                    <a:ln w="25400">
                      <a:solidFill>
                        <a:srgbClr val="000000"/>
                      </a:solidFill>
                      <a:prstDash val="solid"/>
                    </a:ln>
                  </pic:spPr>
                </pic:pic>
              </a:graphicData>
            </a:graphic>
          </wp:inline>
        </w:drawing>
      </w:r>
    </w:p>
    <w:p w14:paraId="56CFBEA7" w14:textId="77777777" w:rsidR="0019347C" w:rsidRDefault="00464AEC">
      <w:pPr>
        <w:pStyle w:val="Heading1"/>
      </w:pPr>
      <w:bookmarkStart w:id="10" w:name="_54pc6qc1ca19"/>
      <w:bookmarkEnd w:id="10"/>
      <w:r>
        <w:rPr>
          <w:bCs/>
          <w:lang w:val="en-GB"/>
        </w:rPr>
        <w:t>Adding attachments</w:t>
      </w:r>
    </w:p>
    <w:p w14:paraId="7AD1F63D" w14:textId="77777777" w:rsidR="0019347C" w:rsidRDefault="00464AEC">
      <w:pPr>
        <w:pStyle w:val="Normal1"/>
      </w:pPr>
      <w:r>
        <w:rPr>
          <w:lang w:val="en-GB"/>
        </w:rPr>
        <w:t xml:space="preserve">Until now, you have not had the opportunity to add attachments to the file. From now onwards, you can. </w:t>
      </w:r>
    </w:p>
    <w:p w14:paraId="63E07FBD" w14:textId="77777777" w:rsidR="0019347C" w:rsidRDefault="00464AEC">
      <w:pPr>
        <w:pStyle w:val="Normal1"/>
      </w:pPr>
      <w:r>
        <w:rPr>
          <w:lang w:val="en-GB"/>
        </w:rPr>
        <w:t>Go to “requests ov</w:t>
      </w:r>
      <w:r>
        <w:rPr>
          <w:lang w:val="en-GB"/>
        </w:rPr>
        <w:t xml:space="preserve">erview”, select “outstanding files” and find the file you want to add attachments to. </w:t>
      </w:r>
      <w:r>
        <w:rPr>
          <w:noProof/>
        </w:rPr>
        <w:drawing>
          <wp:inline distT="114300" distB="114300" distL="114300" distR="114300" wp14:anchorId="7E87CD08" wp14:editId="3AD1982E">
            <wp:extent cx="5731200" cy="17272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a:stretch>
                      <a:fillRect/>
                    </a:stretch>
                  </pic:blipFill>
                  <pic:spPr>
                    <a:xfrm>
                      <a:off x="0" y="0"/>
                      <a:ext cx="5731200" cy="1727200"/>
                    </a:xfrm>
                    <a:prstGeom prst="rect">
                      <a:avLst/>
                    </a:prstGeom>
                  </pic:spPr>
                </pic:pic>
              </a:graphicData>
            </a:graphic>
          </wp:inline>
        </w:drawing>
      </w:r>
      <w:r>
        <w:rPr>
          <w:lang w:val="en-GB"/>
        </w:rPr>
        <w:t>On this screen, you will find the button “Add document”. Red Ellipse, no. 1.</w:t>
      </w:r>
    </w:p>
    <w:p w14:paraId="36915FFC" w14:textId="77777777" w:rsidR="0019347C" w:rsidRDefault="00464AEC">
      <w:pPr>
        <w:pStyle w:val="Normal1"/>
      </w:pPr>
      <w:r>
        <w:rPr>
          <w:lang w:val="en-GB"/>
        </w:rPr>
        <w:t xml:space="preserve">This button will take you to the dialogue box for adding an attachment. </w:t>
      </w:r>
    </w:p>
    <w:p w14:paraId="021C16B9" w14:textId="77777777" w:rsidR="0019347C" w:rsidRDefault="00464AEC">
      <w:pPr>
        <w:pStyle w:val="Normal1"/>
      </w:pPr>
      <w:r>
        <w:rPr>
          <w:noProof/>
        </w:rPr>
        <w:lastRenderedPageBreak/>
        <w:drawing>
          <wp:inline distT="114300" distB="114300" distL="114300" distR="114300" wp14:anchorId="15C7E252" wp14:editId="304233D0">
            <wp:extent cx="3376613" cy="2462347"/>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2"/>
                    <a:stretch>
                      <a:fillRect/>
                    </a:stretch>
                  </pic:blipFill>
                  <pic:spPr>
                    <a:xfrm>
                      <a:off x="0" y="0"/>
                      <a:ext cx="3376613" cy="2462347"/>
                    </a:xfrm>
                    <a:prstGeom prst="rect">
                      <a:avLst/>
                    </a:prstGeom>
                  </pic:spPr>
                </pic:pic>
              </a:graphicData>
            </a:graphic>
          </wp:inline>
        </w:drawing>
      </w:r>
    </w:p>
    <w:p w14:paraId="0AA07853" w14:textId="77777777" w:rsidR="0019347C" w:rsidRDefault="00464AEC">
      <w:pPr>
        <w:pStyle w:val="Normal1"/>
      </w:pPr>
      <w:r>
        <w:rPr>
          <w:lang w:val="en-GB"/>
        </w:rPr>
        <w:t>You choose a document type:</w:t>
      </w:r>
    </w:p>
    <w:p w14:paraId="4934B5B6" w14:textId="77777777" w:rsidR="0019347C" w:rsidRDefault="00464AEC">
      <w:pPr>
        <w:pStyle w:val="Normal1"/>
        <w:numPr>
          <w:ilvl w:val="0"/>
          <w:numId w:val="1"/>
        </w:numPr>
        <w:spacing w:after="0"/>
      </w:pPr>
      <w:r>
        <w:rPr>
          <w:lang w:val="en-GB"/>
        </w:rPr>
        <w:t xml:space="preserve">Situation - everything related to the itinerary, route, etc.; </w:t>
      </w:r>
    </w:p>
    <w:p w14:paraId="062BE260" w14:textId="77777777" w:rsidR="0019347C" w:rsidRDefault="00464AEC">
      <w:pPr>
        <w:pStyle w:val="Normal1"/>
        <w:numPr>
          <w:ilvl w:val="0"/>
          <w:numId w:val="1"/>
        </w:numPr>
        <w:spacing w:after="0"/>
      </w:pPr>
      <w:r>
        <w:rPr>
          <w:lang w:val="en-GB"/>
        </w:rPr>
        <w:t>Technical - everything related to the vehicles;</w:t>
      </w:r>
    </w:p>
    <w:p w14:paraId="5C982A35" w14:textId="77777777" w:rsidR="0019347C" w:rsidRDefault="00464AEC">
      <w:pPr>
        <w:pStyle w:val="Normal1"/>
        <w:numPr>
          <w:ilvl w:val="0"/>
          <w:numId w:val="1"/>
        </w:numPr>
      </w:pPr>
      <w:r>
        <w:rPr>
          <w:lang w:val="en-GB"/>
        </w:rPr>
        <w:t>Other - anything that does not fit into the previous categories</w:t>
      </w:r>
    </w:p>
    <w:p w14:paraId="549808F9" w14:textId="77777777" w:rsidR="0019347C" w:rsidRDefault="00464AEC">
      <w:pPr>
        <w:pStyle w:val="Normal1"/>
      </w:pPr>
      <w:r>
        <w:rPr>
          <w:lang w:val="en-GB"/>
        </w:rPr>
        <w:t>The chosen type does not matter for the fur</w:t>
      </w:r>
      <w:r>
        <w:rPr>
          <w:lang w:val="en-GB"/>
        </w:rPr>
        <w:t>ther progress of the file.</w:t>
      </w:r>
    </w:p>
    <w:p w14:paraId="679D0A80" w14:textId="77777777" w:rsidR="0019347C" w:rsidRDefault="00464AEC">
      <w:pPr>
        <w:pStyle w:val="Normal1"/>
      </w:pPr>
      <w:r>
        <w:rPr>
          <w:lang w:val="en-GB"/>
        </w:rPr>
        <w:t>Then you choose to add a document, after which you can pick a file using the computer’s explorer function.</w:t>
      </w:r>
    </w:p>
    <w:p w14:paraId="0EA8CCBC" w14:textId="77777777" w:rsidR="0019347C" w:rsidRDefault="0019347C">
      <w:pPr>
        <w:pStyle w:val="Normal1"/>
      </w:pPr>
    </w:p>
    <w:p w14:paraId="7CC301EA" w14:textId="77777777" w:rsidR="0019347C" w:rsidRDefault="00464AEC">
      <w:pPr>
        <w:pStyle w:val="Normal1"/>
      </w:pPr>
      <w:r>
        <w:rPr>
          <w:lang w:val="en-GB"/>
        </w:rPr>
        <w:t>Clicking ‘Add’ will upload the document.</w:t>
      </w:r>
    </w:p>
    <w:p w14:paraId="602D61FF" w14:textId="77777777" w:rsidR="0019347C" w:rsidRDefault="00464AEC">
      <w:pPr>
        <w:pStyle w:val="Heading3"/>
      </w:pPr>
      <w:bookmarkStart w:id="11" w:name="_ehk3d7jncfl2"/>
      <w:bookmarkEnd w:id="11"/>
      <w:r>
        <w:rPr>
          <w:lang w:val="en-GB"/>
        </w:rPr>
        <w:t>The documents bar</w:t>
      </w:r>
    </w:p>
    <w:p w14:paraId="4815545E" w14:textId="77777777" w:rsidR="0019347C" w:rsidRDefault="00464AEC">
      <w:pPr>
        <w:pStyle w:val="Normal1"/>
      </w:pPr>
      <w:r>
        <w:rPr>
          <w:lang w:val="en-GB"/>
        </w:rPr>
        <w:t xml:space="preserve">If you </w:t>
      </w:r>
      <w:r>
        <w:rPr>
          <w:lang w:val="en-GB"/>
        </w:rPr>
        <w:t xml:space="preserve">click on the ‘Documents’ bar (ellipse 2) on the ‘request Detail’ screen, you will see your attachment, among other things. Here, you can also check what exactly you have requested so as to formulate an answer to an additional question. </w:t>
      </w:r>
    </w:p>
    <w:p w14:paraId="75528717" w14:textId="77777777" w:rsidR="0019347C" w:rsidRDefault="00464AEC">
      <w:pPr>
        <w:pStyle w:val="Normal1"/>
      </w:pPr>
      <w:r>
        <w:rPr>
          <w:lang w:val="en-GB"/>
        </w:rPr>
        <w:t xml:space="preserve">Under the submitted files, you will see the document “Licence </w:t>
      </w:r>
      <w:proofErr w:type="spellStart"/>
      <w:r>
        <w:rPr>
          <w:lang w:val="en-GB"/>
        </w:rPr>
        <w:t>Request_Signed</w:t>
      </w:r>
      <w:proofErr w:type="spellEnd"/>
      <w:r>
        <w:rPr>
          <w:lang w:val="en-GB"/>
        </w:rPr>
        <w:t>” (the document you have signed). Under the approved files, you will see the “</w:t>
      </w:r>
      <w:proofErr w:type="spellStart"/>
      <w:r>
        <w:rPr>
          <w:lang w:val="en-GB"/>
        </w:rPr>
        <w:t>Licence_Signed</w:t>
      </w:r>
      <w:proofErr w:type="spellEnd"/>
      <w:r>
        <w:rPr>
          <w:lang w:val="en-GB"/>
        </w:rPr>
        <w:t>”. The actual licence.</w:t>
      </w:r>
    </w:p>
    <w:p w14:paraId="7A15819A" w14:textId="77777777" w:rsidR="0019347C" w:rsidRDefault="0019347C">
      <w:pPr>
        <w:pStyle w:val="Normal1"/>
      </w:pPr>
    </w:p>
    <w:p w14:paraId="2619E1B7" w14:textId="77777777" w:rsidR="0019347C" w:rsidRDefault="00464AEC">
      <w:pPr>
        <w:pStyle w:val="Heading3"/>
      </w:pPr>
      <w:bookmarkStart w:id="12" w:name="_yijlvh6vs1mz"/>
      <w:bookmarkEnd w:id="12"/>
      <w:r>
        <w:rPr>
          <w:lang w:val="en-GB"/>
        </w:rPr>
        <w:t>The questions bar</w:t>
      </w:r>
    </w:p>
    <w:p w14:paraId="49F4EB31" w14:textId="77777777" w:rsidR="0019347C" w:rsidRDefault="00464AEC">
      <w:pPr>
        <w:pStyle w:val="Normal1"/>
      </w:pPr>
      <w:r>
        <w:rPr>
          <w:lang w:val="en-GB"/>
        </w:rPr>
        <w:t xml:space="preserve">Clicking on the ‘Questions’ bar (ellipse 3) will display all questions. </w:t>
      </w:r>
    </w:p>
    <w:p w14:paraId="53EF9C1A" w14:textId="77777777" w:rsidR="0019347C" w:rsidRDefault="00464AEC">
      <w:pPr>
        <w:pStyle w:val="Normal1"/>
      </w:pPr>
      <w:r>
        <w:rPr>
          <w:lang w:val="en-GB"/>
        </w:rPr>
        <w:t>If there is a pending question, you can reply via the link (name recipient).</w:t>
      </w:r>
    </w:p>
    <w:p w14:paraId="2A448177" w14:textId="77777777" w:rsidR="0019347C" w:rsidRDefault="00464AEC">
      <w:pPr>
        <w:pStyle w:val="Normal1"/>
      </w:pPr>
      <w:r>
        <w:t xml:space="preserve"> </w:t>
      </w:r>
    </w:p>
    <w:p w14:paraId="21277AEA" w14:textId="77777777" w:rsidR="0019347C" w:rsidRDefault="00464AEC">
      <w:pPr>
        <w:pStyle w:val="Heading1"/>
      </w:pPr>
      <w:bookmarkStart w:id="13" w:name="_asm6sdcuok8r"/>
      <w:bookmarkEnd w:id="13"/>
      <w:r>
        <w:rPr>
          <w:bCs/>
          <w:lang w:val="en-GB"/>
        </w:rPr>
        <w:t>Additional question</w:t>
      </w:r>
    </w:p>
    <w:p w14:paraId="02A31DD5" w14:textId="77777777" w:rsidR="0019347C" w:rsidRDefault="00464AEC">
      <w:pPr>
        <w:pStyle w:val="Normal1"/>
      </w:pPr>
      <w:r>
        <w:rPr>
          <w:lang w:val="en-GB"/>
        </w:rPr>
        <w:t>PDF files that were sent out before 26 May 2023 are no longer usable.</w:t>
      </w:r>
    </w:p>
    <w:p w14:paraId="46BC180B" w14:textId="77777777" w:rsidR="0019347C" w:rsidRDefault="00464AEC">
      <w:pPr>
        <w:pStyle w:val="Normal1"/>
      </w:pPr>
      <w:r>
        <w:rPr>
          <w:lang w:val="en-GB"/>
        </w:rPr>
        <w:t xml:space="preserve">You need to go to the file in WebTEUV, look </w:t>
      </w:r>
      <w:r>
        <w:rPr>
          <w:lang w:val="en-GB"/>
        </w:rPr>
        <w:t>up the question there and activate the dialogue screen.</w:t>
      </w:r>
    </w:p>
    <w:p w14:paraId="38F34985" w14:textId="77777777" w:rsidR="0019347C" w:rsidRDefault="00464AEC">
      <w:pPr>
        <w:pStyle w:val="Normal1"/>
      </w:pPr>
      <w:r>
        <w:rPr>
          <w:lang w:val="en-GB"/>
        </w:rPr>
        <w:t xml:space="preserve">On that dialogue screen, you can formulate the answer. On that screen, you cannot add an attachment. </w:t>
      </w:r>
    </w:p>
    <w:p w14:paraId="685856E5" w14:textId="77777777" w:rsidR="0019347C" w:rsidRDefault="00464AEC">
      <w:pPr>
        <w:pStyle w:val="Normal1"/>
      </w:pPr>
      <w:r>
        <w:rPr>
          <w:lang w:val="en-GB"/>
        </w:rPr>
        <w:lastRenderedPageBreak/>
        <w:t>Should you wish to add an attachment, you can do so on the ‘File Detail’ screen. How to do that is described above.</w:t>
      </w:r>
    </w:p>
    <w:p w14:paraId="200A7865" w14:textId="77777777" w:rsidR="0019347C" w:rsidRDefault="0019347C">
      <w:pPr>
        <w:pStyle w:val="Normal1"/>
      </w:pPr>
    </w:p>
    <w:p w14:paraId="4CB96F11" w14:textId="77777777" w:rsidR="0019347C" w:rsidRDefault="00464AEC">
      <w:pPr>
        <w:pStyle w:val="Heading1"/>
      </w:pPr>
      <w:bookmarkStart w:id="14" w:name="_dwlru8vi1kia"/>
      <w:bookmarkEnd w:id="14"/>
      <w:r>
        <w:rPr>
          <w:bCs/>
          <w:lang w:val="en-GB"/>
        </w:rPr>
        <w:t>Lookin</w:t>
      </w:r>
      <w:r>
        <w:rPr>
          <w:bCs/>
          <w:lang w:val="en-GB"/>
        </w:rPr>
        <w:t>g up a file</w:t>
      </w:r>
    </w:p>
    <w:p w14:paraId="00E6B7BF" w14:textId="77777777" w:rsidR="0019347C" w:rsidRDefault="00464AEC">
      <w:pPr>
        <w:pStyle w:val="Normal1"/>
      </w:pPr>
      <w:r>
        <w:rPr>
          <w:lang w:val="en-GB"/>
        </w:rPr>
        <w:t>This is the request’s home screen.</w:t>
      </w:r>
    </w:p>
    <w:p w14:paraId="2E23C253" w14:textId="77777777" w:rsidR="0019347C" w:rsidRDefault="00464AEC">
      <w:pPr>
        <w:pStyle w:val="Normal1"/>
      </w:pPr>
      <w:r>
        <w:rPr>
          <w:lang w:val="en-GB"/>
        </w:rPr>
        <w:t xml:space="preserve">At the top, you have the menu bar (Red Ellipse 1). </w:t>
      </w:r>
    </w:p>
    <w:p w14:paraId="2CE2BCE0" w14:textId="77777777" w:rsidR="0019347C" w:rsidRDefault="00464AEC">
      <w:pPr>
        <w:pStyle w:val="Normal1"/>
      </w:pPr>
      <w:r>
        <w:rPr>
          <w:lang w:val="en-GB"/>
        </w:rPr>
        <w:t>This window is the one corresponding to ‘requests’ - ‘File Overview’.</w:t>
      </w:r>
    </w:p>
    <w:p w14:paraId="1174B0BC" w14:textId="77777777" w:rsidR="0019347C" w:rsidRDefault="00464AEC">
      <w:pPr>
        <w:pStyle w:val="Normal1"/>
      </w:pPr>
      <w:r>
        <w:rPr>
          <w:lang w:val="en-GB"/>
        </w:rPr>
        <w:t>You will obtain a list of all files</w:t>
      </w:r>
      <w:r>
        <w:rPr>
          <w:lang w:val="en-GB"/>
        </w:rPr>
        <w:t xml:space="preserve"> meeting the conditions you have entered.</w:t>
      </w:r>
    </w:p>
    <w:p w14:paraId="44ACE5D7" w14:textId="77777777" w:rsidR="0019347C" w:rsidRDefault="0019347C">
      <w:pPr>
        <w:pStyle w:val="Normal1"/>
      </w:pPr>
    </w:p>
    <w:p w14:paraId="37FA3A84" w14:textId="77777777" w:rsidR="0019347C" w:rsidRDefault="00464AEC">
      <w:pPr>
        <w:pStyle w:val="Normal1"/>
      </w:pPr>
      <w:r>
        <w:rPr>
          <w:lang w:val="en-GB"/>
        </w:rPr>
        <w:t>Using the buttons in the green ellipse 2, you can select the request status. If you are looking for an approved file, then select ‘appro</w:t>
      </w:r>
      <w:r>
        <w:rPr>
          <w:lang w:val="en-GB"/>
        </w:rPr>
        <w:t>ved’.</w:t>
      </w:r>
    </w:p>
    <w:p w14:paraId="15A3AE2D" w14:textId="77777777" w:rsidR="0019347C" w:rsidRDefault="00464AEC">
      <w:pPr>
        <w:pStyle w:val="Normal1"/>
      </w:pPr>
      <w:r>
        <w:rPr>
          <w:lang w:val="en-GB"/>
        </w:rPr>
        <w:t>If you have a file number, you can enter it at ‘request ID’.</w:t>
      </w:r>
    </w:p>
    <w:p w14:paraId="435DAE1E" w14:textId="77777777" w:rsidR="0019347C" w:rsidRDefault="00464AEC">
      <w:pPr>
        <w:pStyle w:val="Normal1"/>
      </w:pPr>
      <w:r>
        <w:rPr>
          <w:lang w:val="en-GB"/>
        </w:rPr>
        <w:t>You can further refine the search u</w:t>
      </w:r>
      <w:r>
        <w:rPr>
          <w:lang w:val="en-GB"/>
        </w:rPr>
        <w:t xml:space="preserve">sing the bars: vehicles, dates and road number. </w:t>
      </w:r>
    </w:p>
    <w:p w14:paraId="7BED9075" w14:textId="77777777" w:rsidR="0019347C" w:rsidRDefault="00464AEC">
      <w:pPr>
        <w:pStyle w:val="Normal1"/>
      </w:pPr>
      <w:r>
        <w:rPr>
          <w:lang w:val="en-GB"/>
        </w:rPr>
        <w:t>Then press the ‘Search’ button (blue ellipse 3).</w:t>
      </w:r>
    </w:p>
    <w:p w14:paraId="63CBD75B" w14:textId="77777777" w:rsidR="0019347C" w:rsidRDefault="00464AEC">
      <w:pPr>
        <w:pStyle w:val="Normal1"/>
      </w:pPr>
      <w:r>
        <w:rPr>
          <w:lang w:val="en-GB"/>
        </w:rPr>
        <w:t>That</w:t>
      </w:r>
      <w:r>
        <w:rPr>
          <w:lang w:val="en-GB"/>
        </w:rPr>
        <w:t xml:space="preserve"> way, you will get an overview of all files that meet all imposed conditions.</w:t>
      </w:r>
    </w:p>
    <w:p w14:paraId="1E11ABD5" w14:textId="77777777" w:rsidR="0019347C" w:rsidRDefault="0019347C">
      <w:pPr>
        <w:pStyle w:val="Heading3"/>
      </w:pPr>
      <w:bookmarkStart w:id="15" w:name="_hrwwhabt5lj6" w:colFirst="0" w:colLast="0"/>
      <w:bookmarkEnd w:id="15"/>
    </w:p>
    <w:p w14:paraId="26F9C1D4" w14:textId="77777777" w:rsidR="0019347C" w:rsidRDefault="00464AEC">
      <w:pPr>
        <w:pStyle w:val="Heading1"/>
      </w:pPr>
      <w:bookmarkStart w:id="16" w:name="_n88d9zq9x2qx"/>
      <w:bookmarkEnd w:id="16"/>
      <w:r>
        <w:rPr>
          <w:bCs/>
          <w:lang w:val="en-GB"/>
        </w:rPr>
        <w:t>Starting a new file</w:t>
      </w:r>
    </w:p>
    <w:p w14:paraId="568DA560" w14:textId="77777777" w:rsidR="0019347C" w:rsidRDefault="00464AEC">
      <w:pPr>
        <w:pStyle w:val="Heading2"/>
      </w:pPr>
      <w:bookmarkStart w:id="17" w:name="_4q6r4ks0t4ae"/>
      <w:bookmarkEnd w:id="17"/>
      <w:r>
        <w:rPr>
          <w:bCs/>
          <w:lang w:val="en-GB"/>
        </w:rPr>
        <w:t>Via</w:t>
      </w:r>
      <w:r>
        <w:rPr>
          <w:bCs/>
          <w:lang w:val="en-GB"/>
        </w:rPr>
        <w:t xml:space="preserve"> ‘Copy’</w:t>
      </w:r>
    </w:p>
    <w:p w14:paraId="130E3908" w14:textId="77777777" w:rsidR="0019347C" w:rsidRDefault="00464AEC">
      <w:pPr>
        <w:pStyle w:val="Normal1"/>
      </w:pPr>
      <w:r>
        <w:rPr>
          <w:lang w:val="en-GB"/>
        </w:rPr>
        <w:t>You can search for a file using the method described above.</w:t>
      </w:r>
    </w:p>
    <w:p w14:paraId="23AEA3A0" w14:textId="77777777" w:rsidR="0019347C" w:rsidRDefault="00464AEC">
      <w:pPr>
        <w:pStyle w:val="Normal1"/>
      </w:pPr>
      <w:r>
        <w:rPr>
          <w:lang w:val="en-GB"/>
        </w:rPr>
        <w:t>E.g. status: approved</w:t>
      </w:r>
    </w:p>
    <w:p w14:paraId="7DC8020B" w14:textId="77777777" w:rsidR="0019347C" w:rsidRDefault="00464AEC">
      <w:pPr>
        <w:pStyle w:val="Normal1"/>
      </w:pPr>
      <w:r>
        <w:rPr>
          <w:lang w:val="en-GB"/>
        </w:rPr>
        <w:t>Vehicles: Category 2</w:t>
      </w:r>
    </w:p>
    <w:p w14:paraId="7D0366CA" w14:textId="77777777" w:rsidR="0019347C" w:rsidRDefault="00464AEC">
      <w:pPr>
        <w:pStyle w:val="Normal1"/>
      </w:pPr>
      <w:r>
        <w:rPr>
          <w:lang w:val="en-GB"/>
        </w:rPr>
        <w:t>Dates: Approval date between &lt;&lt;date next week - 1 year&gt;&gt; and &lt;&lt;date in 14 days -</w:t>
      </w:r>
      <w:r>
        <w:rPr>
          <w:lang w:val="en-GB"/>
        </w:rPr>
        <w:t xml:space="preserve"> 1 year&gt;&gt;</w:t>
      </w:r>
    </w:p>
    <w:p w14:paraId="068B4AE6" w14:textId="77777777" w:rsidR="0019347C" w:rsidRDefault="00464AEC">
      <w:pPr>
        <w:pStyle w:val="Normal1"/>
      </w:pPr>
      <w:r>
        <w:rPr>
          <w:lang w:val="en-GB"/>
        </w:rPr>
        <w:t>=&gt; The result will be all files that will expire between next week and 14 days. You may have to reapply for these licences.</w:t>
      </w:r>
    </w:p>
    <w:p w14:paraId="28C5023E" w14:textId="77777777" w:rsidR="0019347C" w:rsidRDefault="00464AEC">
      <w:pPr>
        <w:pStyle w:val="Normal1"/>
      </w:pPr>
      <w:r>
        <w:rPr>
          <w:lang w:val="en-GB"/>
        </w:rPr>
        <w:t>You can do that by selecting one file (tick the licence box). At the bottom, the ‘New request by copy’ button will become active.</w:t>
      </w:r>
    </w:p>
    <w:p w14:paraId="28F3D034" w14:textId="77777777" w:rsidR="0019347C" w:rsidRDefault="00464AEC">
      <w:pPr>
        <w:pStyle w:val="Normal1"/>
      </w:pPr>
      <w:r>
        <w:rPr>
          <w:lang w:val="en-GB"/>
        </w:rPr>
        <w:t xml:space="preserve">This way, the </w:t>
      </w:r>
      <w:r>
        <w:rPr>
          <w:lang w:val="en-GB"/>
        </w:rPr>
        <w:t xml:space="preserve">system will fill in all screens the same way the selected licence was delivered previously. </w:t>
      </w:r>
    </w:p>
    <w:p w14:paraId="2C871FE7" w14:textId="77777777" w:rsidR="0019347C" w:rsidRDefault="00464AEC">
      <w:pPr>
        <w:pStyle w:val="Normal1"/>
      </w:pPr>
      <w:r>
        <w:rPr>
          <w:lang w:val="en-GB"/>
        </w:rPr>
        <w:t>If no adjustments are needed, you can ‘Send’ the file immediately.</w:t>
      </w:r>
    </w:p>
    <w:p w14:paraId="56DF9F8F" w14:textId="77777777" w:rsidR="0019347C" w:rsidRDefault="0019347C">
      <w:pPr>
        <w:pStyle w:val="Normal1"/>
      </w:pPr>
    </w:p>
    <w:p w14:paraId="5BF90518" w14:textId="77777777" w:rsidR="0019347C" w:rsidRDefault="00464AEC">
      <w:pPr>
        <w:pStyle w:val="Heading2"/>
      </w:pPr>
      <w:bookmarkStart w:id="18" w:name="_egpczwi13pn7"/>
      <w:bookmarkEnd w:id="18"/>
      <w:r>
        <w:rPr>
          <w:bCs/>
          <w:lang w:val="en-GB"/>
        </w:rPr>
        <w:t>Entirely new file</w:t>
      </w:r>
    </w:p>
    <w:p w14:paraId="7B4542E1" w14:textId="77777777" w:rsidR="0019347C" w:rsidRDefault="00464AEC">
      <w:pPr>
        <w:pStyle w:val="Normal1"/>
      </w:pPr>
      <w:r>
        <w:rPr>
          <w:lang w:val="en-GB"/>
        </w:rPr>
        <w:t>Via a new request:</w:t>
      </w:r>
    </w:p>
    <w:p w14:paraId="2B23B7C9" w14:textId="77777777" w:rsidR="0019347C" w:rsidRDefault="00464AEC">
      <w:pPr>
        <w:pStyle w:val="Normal1"/>
      </w:pPr>
      <w:r>
        <w:rPr>
          <w:noProof/>
        </w:rPr>
        <w:lastRenderedPageBreak/>
        <w:drawing>
          <wp:inline distT="114300" distB="114300" distL="114300" distR="114300" wp14:anchorId="76CA8C19" wp14:editId="536D9D9B">
            <wp:extent cx="2066925" cy="2400300"/>
            <wp:effectExtent l="25400" t="25400" r="25400" b="2540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3"/>
                    <a:stretch>
                      <a:fillRect/>
                    </a:stretch>
                  </pic:blipFill>
                  <pic:spPr>
                    <a:xfrm>
                      <a:off x="0" y="0"/>
                      <a:ext cx="2066925" cy="2400300"/>
                    </a:xfrm>
                    <a:prstGeom prst="rect">
                      <a:avLst/>
                    </a:prstGeom>
                    <a:ln w="25400">
                      <a:solidFill>
                        <a:srgbClr val="000000"/>
                      </a:solidFill>
                      <a:prstDash val="solid"/>
                    </a:ln>
                  </pic:spPr>
                </pic:pic>
              </a:graphicData>
            </a:graphic>
          </wp:inline>
        </w:drawing>
      </w:r>
    </w:p>
    <w:p w14:paraId="144E7237" w14:textId="77777777" w:rsidR="0019347C" w:rsidRDefault="00464AEC">
      <w:pPr>
        <w:pStyle w:val="Normal1"/>
      </w:pPr>
      <w:r>
        <w:rPr>
          <w:lang w:val="en-GB"/>
        </w:rPr>
        <w:t>In t</w:t>
      </w:r>
      <w:r>
        <w:rPr>
          <w:lang w:val="en-GB"/>
        </w:rPr>
        <w:t>hat case, you will have to fill in all screens.</w:t>
      </w:r>
    </w:p>
    <w:p w14:paraId="20805371" w14:textId="77777777" w:rsidR="0019347C" w:rsidRDefault="00464AEC">
      <w:pPr>
        <w:pStyle w:val="Normal1"/>
      </w:pPr>
      <w:r>
        <w:rPr>
          <w:lang w:val="en-GB"/>
        </w:rPr>
        <w:t>You can pause completion and save your work as a draft (only people within your organisation can see this).</w:t>
      </w:r>
    </w:p>
    <w:p w14:paraId="760DD703" w14:textId="77777777" w:rsidR="0019347C" w:rsidRDefault="00464AEC">
      <w:pPr>
        <w:pStyle w:val="Normal1"/>
      </w:pPr>
      <w:r>
        <w:rPr>
          <w:lang w:val="en-GB"/>
        </w:rPr>
        <w:t>You can also start compiling your request from a draft (via ‘Manage Drafts’).</w:t>
      </w:r>
    </w:p>
    <w:p w14:paraId="0BFE7A71" w14:textId="77777777" w:rsidR="0019347C" w:rsidRDefault="0019347C">
      <w:pPr>
        <w:pStyle w:val="Normal1"/>
      </w:pPr>
    </w:p>
    <w:p w14:paraId="3CABE757" w14:textId="77777777" w:rsidR="0019347C" w:rsidRDefault="0019347C">
      <w:pPr>
        <w:pStyle w:val="Normal1"/>
      </w:pPr>
    </w:p>
    <w:p w14:paraId="29D6C77A" w14:textId="77777777" w:rsidR="0019347C" w:rsidRDefault="0019347C">
      <w:pPr>
        <w:pStyle w:val="Normal1"/>
      </w:pPr>
    </w:p>
    <w:sectPr w:rsidR="0019347C">
      <w:footerReference w:type="default" r:id="rId14"/>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1C6C" w14:textId="77777777" w:rsidR="00000000" w:rsidRDefault="00464AEC">
      <w:pPr>
        <w:spacing w:after="0" w:line="240" w:lineRule="auto"/>
      </w:pPr>
      <w:r>
        <w:separator/>
      </w:r>
    </w:p>
  </w:endnote>
  <w:endnote w:type="continuationSeparator" w:id="0">
    <w:p w14:paraId="6768E278" w14:textId="77777777" w:rsidR="00000000" w:rsidRDefault="0046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E16F" w14:textId="77777777" w:rsidR="0019347C" w:rsidRDefault="00464AEC">
    <w:pPr>
      <w:pStyle w:val="Normal1"/>
    </w:pPr>
    <w:r>
      <w:rPr>
        <w:lang w:val="en-GB"/>
      </w:rPr>
      <w:t xml:space="preserve">New version of </w:t>
    </w:r>
    <w:r>
      <w:rPr>
        <w:lang w:val="en-GB"/>
      </w:rPr>
      <w:t>WebTEUV - Points of consideration - 26 May 2023</w:t>
    </w:r>
    <w:r>
      <w:rPr>
        <w:lang w:val="en-GB"/>
      </w:rPr>
      <w:tab/>
    </w:r>
    <w:r>
      <w:rPr>
        <w:lang w:val="en-GB"/>
      </w:rPr>
      <w:tab/>
    </w:r>
    <w:r>
      <w:rPr>
        <w:lang w:val="en-GB"/>
      </w:rPr>
      <w:tab/>
    </w:r>
    <w:r>
      <w:rPr>
        <w:lang w:val="en-GB"/>
      </w:rPr>
      <w:tab/>
    </w:r>
    <w:r>
      <w:rPr>
        <w:lang w:val="en-GB"/>
      </w:rPr>
      <w:tab/>
    </w:r>
    <w:r>
      <w:rPr>
        <w:lang w:val="en-GB"/>
      </w:rPr>
      <w:tab/>
    </w:r>
    <w:r>
      <w:fldChar w:fldCharType="begin"/>
    </w:r>
    <w:r>
      <w:instrText>PAGE</w:instrText>
    </w:r>
    <w:r>
      <w:fldChar w:fldCharType="separate"/>
    </w:r>
    <w:r>
      <w:rPr>
        <w:noProof/>
      </w:rPr>
      <w:t>1</w:t>
    </w:r>
    <w:r>
      <w:fldChar w:fldCharType="end"/>
    </w:r>
    <w:r>
      <w:rPr>
        <w:lang w:val="en-GB"/>
      </w:rP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2D55" w14:textId="77777777" w:rsidR="00000000" w:rsidRDefault="00464AEC">
      <w:pPr>
        <w:spacing w:after="0" w:line="240" w:lineRule="auto"/>
      </w:pPr>
      <w:r>
        <w:separator/>
      </w:r>
    </w:p>
  </w:footnote>
  <w:footnote w:type="continuationSeparator" w:id="0">
    <w:p w14:paraId="4497D618" w14:textId="77777777" w:rsidR="00000000" w:rsidRDefault="00464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C9BC"/>
    <w:multiLevelType w:val="hybridMultilevel"/>
    <w:tmpl w:val="00000000"/>
    <w:lvl w:ilvl="0" w:tplc="1AF81FA0">
      <w:start w:val="1"/>
      <w:numFmt w:val="bullet"/>
      <w:lvlText w:val="●"/>
      <w:lvlJc w:val="left"/>
      <w:pPr>
        <w:ind w:left="720" w:hanging="360"/>
      </w:pPr>
      <w:rPr>
        <w:u w:val="none"/>
      </w:rPr>
    </w:lvl>
    <w:lvl w:ilvl="1" w:tplc="C9208A5C">
      <w:start w:val="1"/>
      <w:numFmt w:val="bullet"/>
      <w:lvlText w:val="○"/>
      <w:lvlJc w:val="left"/>
      <w:pPr>
        <w:ind w:left="1440" w:hanging="360"/>
      </w:pPr>
      <w:rPr>
        <w:u w:val="none"/>
      </w:rPr>
    </w:lvl>
    <w:lvl w:ilvl="2" w:tplc="617088E2">
      <w:start w:val="1"/>
      <w:numFmt w:val="bullet"/>
      <w:lvlText w:val="■"/>
      <w:lvlJc w:val="left"/>
      <w:pPr>
        <w:ind w:left="2160" w:hanging="360"/>
      </w:pPr>
      <w:rPr>
        <w:u w:val="none"/>
      </w:rPr>
    </w:lvl>
    <w:lvl w:ilvl="3" w:tplc="B69285EC">
      <w:start w:val="1"/>
      <w:numFmt w:val="bullet"/>
      <w:lvlText w:val="●"/>
      <w:lvlJc w:val="left"/>
      <w:pPr>
        <w:ind w:left="2880" w:hanging="360"/>
      </w:pPr>
      <w:rPr>
        <w:u w:val="none"/>
      </w:rPr>
    </w:lvl>
    <w:lvl w:ilvl="4" w:tplc="28B2B152">
      <w:start w:val="1"/>
      <w:numFmt w:val="bullet"/>
      <w:lvlText w:val="○"/>
      <w:lvlJc w:val="left"/>
      <w:pPr>
        <w:ind w:left="3600" w:hanging="360"/>
      </w:pPr>
      <w:rPr>
        <w:u w:val="none"/>
      </w:rPr>
    </w:lvl>
    <w:lvl w:ilvl="5" w:tplc="08C23E30">
      <w:start w:val="1"/>
      <w:numFmt w:val="bullet"/>
      <w:lvlText w:val="■"/>
      <w:lvlJc w:val="left"/>
      <w:pPr>
        <w:ind w:left="4320" w:hanging="360"/>
      </w:pPr>
      <w:rPr>
        <w:u w:val="none"/>
      </w:rPr>
    </w:lvl>
    <w:lvl w:ilvl="6" w:tplc="14401F68">
      <w:start w:val="1"/>
      <w:numFmt w:val="bullet"/>
      <w:lvlText w:val="●"/>
      <w:lvlJc w:val="left"/>
      <w:pPr>
        <w:ind w:left="5040" w:hanging="360"/>
      </w:pPr>
      <w:rPr>
        <w:u w:val="none"/>
      </w:rPr>
    </w:lvl>
    <w:lvl w:ilvl="7" w:tplc="21484A9C">
      <w:start w:val="1"/>
      <w:numFmt w:val="bullet"/>
      <w:lvlText w:val="○"/>
      <w:lvlJc w:val="left"/>
      <w:pPr>
        <w:ind w:left="5760" w:hanging="360"/>
      </w:pPr>
      <w:rPr>
        <w:u w:val="none"/>
      </w:rPr>
    </w:lvl>
    <w:lvl w:ilvl="8" w:tplc="D14846CC">
      <w:start w:val="1"/>
      <w:numFmt w:val="bullet"/>
      <w:lvlText w:val="■"/>
      <w:lvlJc w:val="left"/>
      <w:pPr>
        <w:ind w:left="6480" w:hanging="360"/>
      </w:pPr>
      <w:rPr>
        <w:u w:val="none"/>
      </w:rPr>
    </w:lvl>
  </w:abstractNum>
  <w:abstractNum w:abstractNumId="1" w15:restartNumberingAfterBreak="0">
    <w:nsid w:val="27EBB37A"/>
    <w:multiLevelType w:val="hybridMultilevel"/>
    <w:tmpl w:val="00000000"/>
    <w:lvl w:ilvl="0" w:tplc="2B1C3ABA">
      <w:start w:val="1"/>
      <w:numFmt w:val="bullet"/>
      <w:lvlText w:val="●"/>
      <w:lvlJc w:val="left"/>
      <w:pPr>
        <w:ind w:left="720" w:hanging="360"/>
      </w:pPr>
      <w:rPr>
        <w:u w:val="none"/>
      </w:rPr>
    </w:lvl>
    <w:lvl w:ilvl="1" w:tplc="80D03450">
      <w:start w:val="1"/>
      <w:numFmt w:val="bullet"/>
      <w:lvlText w:val="○"/>
      <w:lvlJc w:val="left"/>
      <w:pPr>
        <w:ind w:left="1440" w:hanging="360"/>
      </w:pPr>
      <w:rPr>
        <w:u w:val="none"/>
      </w:rPr>
    </w:lvl>
    <w:lvl w:ilvl="2" w:tplc="6F28D0D0">
      <w:start w:val="1"/>
      <w:numFmt w:val="bullet"/>
      <w:lvlText w:val="■"/>
      <w:lvlJc w:val="left"/>
      <w:pPr>
        <w:ind w:left="2160" w:hanging="360"/>
      </w:pPr>
      <w:rPr>
        <w:u w:val="none"/>
      </w:rPr>
    </w:lvl>
    <w:lvl w:ilvl="3" w:tplc="31702466">
      <w:start w:val="1"/>
      <w:numFmt w:val="bullet"/>
      <w:lvlText w:val="●"/>
      <w:lvlJc w:val="left"/>
      <w:pPr>
        <w:ind w:left="2880" w:hanging="360"/>
      </w:pPr>
      <w:rPr>
        <w:u w:val="none"/>
      </w:rPr>
    </w:lvl>
    <w:lvl w:ilvl="4" w:tplc="D20A52EC">
      <w:start w:val="1"/>
      <w:numFmt w:val="bullet"/>
      <w:lvlText w:val="○"/>
      <w:lvlJc w:val="left"/>
      <w:pPr>
        <w:ind w:left="3600" w:hanging="360"/>
      </w:pPr>
      <w:rPr>
        <w:u w:val="none"/>
      </w:rPr>
    </w:lvl>
    <w:lvl w:ilvl="5" w:tplc="80C0DFE8">
      <w:start w:val="1"/>
      <w:numFmt w:val="bullet"/>
      <w:lvlText w:val="■"/>
      <w:lvlJc w:val="left"/>
      <w:pPr>
        <w:ind w:left="4320" w:hanging="360"/>
      </w:pPr>
      <w:rPr>
        <w:u w:val="none"/>
      </w:rPr>
    </w:lvl>
    <w:lvl w:ilvl="6" w:tplc="41944482">
      <w:start w:val="1"/>
      <w:numFmt w:val="bullet"/>
      <w:lvlText w:val="●"/>
      <w:lvlJc w:val="left"/>
      <w:pPr>
        <w:ind w:left="5040" w:hanging="360"/>
      </w:pPr>
      <w:rPr>
        <w:u w:val="none"/>
      </w:rPr>
    </w:lvl>
    <w:lvl w:ilvl="7" w:tplc="95880DBE">
      <w:start w:val="1"/>
      <w:numFmt w:val="bullet"/>
      <w:lvlText w:val="○"/>
      <w:lvlJc w:val="left"/>
      <w:pPr>
        <w:ind w:left="5760" w:hanging="360"/>
      </w:pPr>
      <w:rPr>
        <w:u w:val="none"/>
      </w:rPr>
    </w:lvl>
    <w:lvl w:ilvl="8" w:tplc="75E2CA78">
      <w:start w:val="1"/>
      <w:numFmt w:val="bullet"/>
      <w:lvlText w:val="■"/>
      <w:lvlJc w:val="left"/>
      <w:pPr>
        <w:ind w:left="6480" w:hanging="360"/>
      </w:pPr>
      <w:rPr>
        <w:u w:val="none"/>
      </w:rPr>
    </w:lvl>
  </w:abstractNum>
  <w:num w:numId="1" w16cid:durableId="216741130">
    <w:abstractNumId w:val="0"/>
  </w:num>
  <w:num w:numId="2" w16cid:durableId="29198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7C"/>
    <w:rsid w:val="0019347C"/>
    <w:rsid w:val="00464AE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5FBF"/>
  <w15:docId w15:val="{28475C38-F793-42F1-A36F-824615F4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spacing w:before="240" w:after="240" w:line="240" w:lineRule="auto"/>
      <w:ind w:left="432"/>
      <w:jc w:val="left"/>
      <w:outlineLvl w:val="0"/>
    </w:pPr>
    <w:rPr>
      <w:b/>
      <w:smallCaps/>
      <w:color w:val="DB6C30"/>
      <w:sz w:val="36"/>
      <w:szCs w:val="36"/>
      <w:u w:val="single"/>
    </w:rPr>
  </w:style>
  <w:style w:type="paragraph" w:styleId="Heading2">
    <w:name w:val="heading 2"/>
    <w:basedOn w:val="Normal1"/>
    <w:next w:val="Normal1"/>
    <w:pPr>
      <w:keepNext/>
      <w:keepLines/>
      <w:spacing w:before="240" w:after="240"/>
      <w:ind w:left="576"/>
      <w:outlineLvl w:val="1"/>
    </w:pPr>
    <w:rPr>
      <w:b/>
      <w:smallCaps/>
      <w:color w:val="DB6C30"/>
      <w:sz w:val="32"/>
      <w:szCs w:val="32"/>
    </w:rPr>
  </w:style>
  <w:style w:type="paragraph" w:styleId="Heading3">
    <w:name w:val="heading 3"/>
    <w:basedOn w:val="Normal1"/>
    <w:next w:val="Normal1"/>
    <w:pPr>
      <w:keepNext/>
      <w:keepLines/>
      <w:spacing w:before="240" w:after="240"/>
      <w:ind w:left="720" w:hanging="720"/>
      <w:outlineLvl w:val="2"/>
    </w:pPr>
    <w:rPr>
      <w:smallCaps/>
      <w:sz w:val="24"/>
      <w:szCs w:val="24"/>
    </w:rPr>
  </w:style>
  <w:style w:type="paragraph" w:styleId="Heading4">
    <w:name w:val="heading 4"/>
    <w:basedOn w:val="Normal1"/>
    <w:next w:val="Normal1"/>
    <w:pPr>
      <w:tabs>
        <w:tab w:val="left" w:pos="357"/>
      </w:tabs>
      <w:spacing w:before="240" w:after="240" w:line="240" w:lineRule="auto"/>
      <w:ind w:left="357" w:hanging="357"/>
      <w:jc w:val="left"/>
      <w:outlineLvl w:val="3"/>
    </w:pPr>
  </w:style>
  <w:style w:type="paragraph" w:styleId="Heading5">
    <w:name w:val="heading 5"/>
    <w:basedOn w:val="Normal1"/>
    <w:next w:val="Normal1"/>
    <w:pPr>
      <w:keepNext/>
      <w:keepLines/>
      <w:spacing w:before="200"/>
      <w:ind w:left="1008" w:hanging="1008"/>
      <w:outlineLvl w:val="4"/>
    </w:pPr>
    <w:rPr>
      <w:rFonts w:ascii="Cambria" w:eastAsia="Cambria" w:hAnsi="Cambria" w:cs="Cambria"/>
      <w:color w:val="243F61"/>
    </w:rPr>
  </w:style>
  <w:style w:type="paragraph" w:styleId="Heading6">
    <w:name w:val="heading 6"/>
    <w:basedOn w:val="Normal1"/>
    <w:next w:val="Normal1"/>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1039</Words>
  <Characters>5925</Characters>
  <Application>Microsoft Office Word</Application>
  <DocSecurity>4</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BACKER Naomi</dc:creator>
  <cp:lastModifiedBy>DE BACKER Naomi</cp:lastModifiedBy>
  <cp:revision>2</cp:revision>
  <dcterms:created xsi:type="dcterms:W3CDTF">2023-06-14T05:51:00Z</dcterms:created>
  <dcterms:modified xsi:type="dcterms:W3CDTF">2023-06-14T05:51:00Z</dcterms:modified>
</cp:coreProperties>
</file>